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1BC3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D81BC3" w:rsidRPr="009B2731" w:rsidRDefault="00D81BC3" w:rsidP="00D81BC3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D81BC3" w:rsidRPr="009B2731" w:rsidRDefault="00D81BC3" w:rsidP="00D81BC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D81BC3" w:rsidRPr="009B2731" w:rsidRDefault="00D81BC3" w:rsidP="00D81BC3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24264EDF" w:rsidR="00D81BC3" w:rsidRDefault="00D81BC3" w:rsidP="00D81BC3">
            <w:pPr>
              <w:jc w:val="center"/>
              <w:rPr>
                <w:b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</w:tr>
      <w:tr w:rsidR="00D81BC3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D81BC3" w:rsidRDefault="00D81BC3" w:rsidP="00D81BC3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6CAC777B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81BC3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D81BC3" w:rsidRDefault="00D81BC3" w:rsidP="00D81BC3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F70ABE9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D81BC3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D81BC3" w:rsidRDefault="00D81BC3" w:rsidP="00D81BC3">
            <w:pPr>
              <w:tabs>
                <w:tab w:val="left" w:pos="2115"/>
              </w:tabs>
            </w:pPr>
            <w:r>
              <w:t>Rozpočtové opatření č. 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107FD7CC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21.1.2022 – 31.12.2022</w:t>
            </w:r>
          </w:p>
        </w:tc>
      </w:tr>
      <w:tr w:rsidR="00D81BC3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D81BC3" w:rsidRDefault="00D81BC3" w:rsidP="00D81BC3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138671E6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</w:tr>
      <w:tr w:rsidR="00D81BC3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D81BC3" w:rsidRDefault="00D81BC3" w:rsidP="00D81BC3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27CC2E4B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</w:tr>
      <w:tr w:rsidR="00D81BC3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D81BC3" w:rsidRDefault="00D81BC3" w:rsidP="00D81BC3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5F18AD64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</w:tr>
      <w:tr w:rsidR="00D81BC3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81BC3" w:rsidRDefault="00D81BC3" w:rsidP="00D81BC3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50C0AD5E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D81BC3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81BC3" w:rsidRDefault="00D81BC3" w:rsidP="00D81BC3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0AC7D966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</w:tr>
      <w:tr w:rsidR="00D81BC3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D81BC3" w:rsidRDefault="00D81BC3" w:rsidP="00D81BC3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2FEBE743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</w:tr>
      <w:tr w:rsidR="00D81BC3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D81BC3" w:rsidRDefault="00D81BC3" w:rsidP="00D81BC3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0813BA94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</w:tr>
      <w:tr w:rsidR="00D81BC3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81BC3" w:rsidRDefault="00D81BC3" w:rsidP="00D81BC3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E96CF2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5.8.2022 – 31.12.2022</w:t>
            </w:r>
          </w:p>
        </w:tc>
      </w:tr>
      <w:tr w:rsidR="00D81BC3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D81BC3" w:rsidRDefault="00D81BC3" w:rsidP="00D81BC3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51056E0F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</w:tr>
      <w:tr w:rsidR="00D81BC3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D81BC3" w:rsidRDefault="00D81BC3" w:rsidP="00D81BC3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585C0FE3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</w:tr>
      <w:tr w:rsidR="00D81BC3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D81BC3" w:rsidRDefault="00D81BC3" w:rsidP="00D81BC3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5EDA5A85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</w:tr>
      <w:tr w:rsidR="00D81BC3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D81BC3" w:rsidRDefault="00D81BC3" w:rsidP="00D81BC3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9CF7F19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</w:tr>
      <w:tr w:rsidR="00D81BC3" w14:paraId="347F7EA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01FC" w14:textId="50F75265" w:rsidR="00D81BC3" w:rsidRDefault="00D81BC3" w:rsidP="00D81BC3">
            <w:pPr>
              <w:tabs>
                <w:tab w:val="left" w:pos="2145"/>
              </w:tabs>
            </w:pPr>
            <w:r>
              <w:t>Schválený střed. výhled rozpočtu na období 2024-2026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104" w14:textId="5803B471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2A7" w14:textId="4306B159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0675" w14:textId="284BD9AB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</w:tr>
      <w:tr w:rsidR="00D81BC3" w14:paraId="486E5B2F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2637" w14:textId="014B6843" w:rsidR="00D81BC3" w:rsidRDefault="00D81BC3" w:rsidP="00D81BC3">
            <w:pPr>
              <w:tabs>
                <w:tab w:val="left" w:pos="2145"/>
              </w:tabs>
            </w:pPr>
            <w:r>
              <w:t>Schválený rozpočet na rok 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0A5" w14:textId="23B7479F" w:rsidR="00D81BC3" w:rsidRDefault="00D81BC3" w:rsidP="00D81BC3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CBD" w14:textId="583995F3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D7C" w14:textId="00EA4B11" w:rsidR="00D81BC3" w:rsidRDefault="00D81BC3" w:rsidP="00D81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13.12.2022 – 31.12.2023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81BC3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2022-09-02T07:22:00Z</cp:lastPrinted>
  <dcterms:created xsi:type="dcterms:W3CDTF">2022-12-13T09:06:00Z</dcterms:created>
  <dcterms:modified xsi:type="dcterms:W3CDTF">2022-12-13T09:06:00Z</dcterms:modified>
</cp:coreProperties>
</file>