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C6" w:rsidRPr="006B0AC6" w:rsidRDefault="006B0AC6" w:rsidP="006B0A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6B0AC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Omezení volného pohybu osob: </w:t>
      </w:r>
      <w:bookmarkStart w:id="0" w:name="_GoBack"/>
      <w:bookmarkEnd w:id="0"/>
    </w:p>
    <w:p w:rsidR="006B0AC6" w:rsidRPr="006B0AC6" w:rsidRDefault="006B0AC6" w:rsidP="006B0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B0AC6">
        <w:rPr>
          <w:rFonts w:ascii="Times New Roman" w:eastAsia="Times New Roman" w:hAnsi="Times New Roman" w:cs="Times New Roman"/>
          <w:sz w:val="40"/>
          <w:szCs w:val="40"/>
          <w:lang w:eastAsia="cs-CZ"/>
        </w:rPr>
        <w:t>Platí od pondělí 16. března 0:00 do úterý 24. března 06:00.</w:t>
      </w:r>
    </w:p>
    <w:p w:rsidR="006B0AC6" w:rsidRPr="006B0AC6" w:rsidRDefault="006B0AC6" w:rsidP="006B0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B0AC6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Nevztahuje se na cesty do zaměstnání, k výkonu podnikání, nezbytné cesty za rodinou, pro základní životní potřeby nebo do zdravotnických zařízení.  </w:t>
      </w:r>
    </w:p>
    <w:p w:rsidR="006B0AC6" w:rsidRPr="006B0AC6" w:rsidRDefault="006B0AC6" w:rsidP="006B0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B0AC6">
        <w:rPr>
          <w:rFonts w:ascii="Times New Roman" w:eastAsia="Times New Roman" w:hAnsi="Times New Roman" w:cs="Times New Roman"/>
          <w:sz w:val="40"/>
          <w:szCs w:val="40"/>
          <w:lang w:eastAsia="cs-CZ"/>
        </w:rPr>
        <w:t>Zákaz není uvalen na cesty za účelem vyřízení neodkladných úředních záležitostí.</w:t>
      </w:r>
    </w:p>
    <w:p w:rsidR="006B0AC6" w:rsidRPr="006B0AC6" w:rsidRDefault="006B0AC6" w:rsidP="006B0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B0AC6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Netýká se ani pobytu v přírodě nebo parcích. </w:t>
      </w:r>
    </w:p>
    <w:p w:rsidR="006B0AC6" w:rsidRPr="006B0AC6" w:rsidRDefault="006B0AC6" w:rsidP="006B0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B0AC6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Zakázána není účast na pohřbu. </w:t>
      </w:r>
    </w:p>
    <w:p w:rsidR="006B0AC6" w:rsidRPr="006B0AC6" w:rsidRDefault="006B0AC6" w:rsidP="006B0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B0AC6">
        <w:rPr>
          <w:rFonts w:ascii="Times New Roman" w:eastAsia="Times New Roman" w:hAnsi="Times New Roman" w:cs="Times New Roman"/>
          <w:sz w:val="40"/>
          <w:szCs w:val="40"/>
          <w:lang w:eastAsia="cs-CZ"/>
        </w:rPr>
        <w:t>Omezení se nevztahuje na veřejnou hromadnou dopravu, služby pro obyvatele včetně zásobování, rozvážkovou službu nebo veterinární péči.</w:t>
      </w:r>
    </w:p>
    <w:p w:rsidR="006B0AC6" w:rsidRPr="006B0AC6" w:rsidRDefault="006B0AC6" w:rsidP="006B0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B0AC6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Sankce vláda neoznámila, podle ministra vnitra Jana Hamáčka jde o osobní odpovědnost každého za zdraví a životy svých blízkých. Premiér Andrej Babiš připomněl, že šíření </w:t>
      </w:r>
      <w:proofErr w:type="spellStart"/>
      <w:r w:rsidRPr="006B0AC6">
        <w:rPr>
          <w:rFonts w:ascii="Times New Roman" w:eastAsia="Times New Roman" w:hAnsi="Times New Roman" w:cs="Times New Roman"/>
          <w:sz w:val="40"/>
          <w:szCs w:val="40"/>
          <w:lang w:eastAsia="cs-CZ"/>
        </w:rPr>
        <w:t>koronaviru</w:t>
      </w:r>
      <w:proofErr w:type="spellEnd"/>
      <w:r w:rsidRPr="006B0AC6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je trestný čin a za porušení individuální karantény hrozí pokuta tři miliony korun.</w:t>
      </w:r>
    </w:p>
    <w:p w:rsidR="006B0AC6" w:rsidRPr="006B0AC6" w:rsidRDefault="006B0AC6">
      <w:pPr>
        <w:rPr>
          <w:sz w:val="40"/>
          <w:szCs w:val="40"/>
        </w:rPr>
      </w:pPr>
    </w:p>
    <w:sectPr w:rsidR="006B0AC6" w:rsidRPr="006B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3195"/>
    <w:multiLevelType w:val="multilevel"/>
    <w:tmpl w:val="C3D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C6"/>
    <w:rsid w:val="006B0AC6"/>
    <w:rsid w:val="007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F0B7-6907-4C08-A508-56CE54D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Zběšičky</dc:creator>
  <cp:keywords/>
  <dc:description/>
  <cp:lastModifiedBy>Obec Zběšičky</cp:lastModifiedBy>
  <cp:revision>1</cp:revision>
  <cp:lastPrinted>2020-03-18T12:27:00Z</cp:lastPrinted>
  <dcterms:created xsi:type="dcterms:W3CDTF">2020-03-18T12:26:00Z</dcterms:created>
  <dcterms:modified xsi:type="dcterms:W3CDTF">2020-03-18T15:00:00Z</dcterms:modified>
</cp:coreProperties>
</file>